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80"/>
        <w:gridCol w:w="4800"/>
      </w:tblGrid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C475F6" w:rsidRDefault="00C475F6" w:rsidP="00C475F6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3D4D73E" wp14:editId="775259F5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11.15pt;margin-top:-6.85pt;width:219.45pt;height:127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mmHAIAAC4EAAAOAAAAZHJzL2Uyb0RvYy54bWysU8Fu2zAMvQ/YPwi6L7aDpkmNOkWRLsOA&#10;bi3Q7QMUWbaFyaJGKXGyrx8lJ22y3Yb5IJAm9cT3SN7e7XvDdgq9BlvxYpJzpqyEWtu24t+/rT8s&#10;OPNB2FoYsKriB+X53fL9u9vBlWoKHZhaISMQ68vBVbwLwZVZ5mWneuEn4JSlYAPYi0AutlmNYiD0&#10;3mTTPL/OBsDaIUjlPf19GIN8mfCbRsnw1DReBWYqTrWFdGI6N/HMlreibFG4TstjGeIfquiFtvTo&#10;K9SDCIJtUf8F1WuJ4KEJEwl9Bk2jpUociE2R/8HmpRNOJS4kjnevMvn/Byu/7p6R6bri1CgremrR&#10;004YtojKDM6XlPDinjFy8+4R5A/PLKw6YVt1jwhDp0RN9RQxP7u4EB1PV9lm+AI1AYttgCTSvsE+&#10;AhJ9tk+9OLz2Qu0Dk/RzOl/M82LGmaRYcT0t5jepW5koT9cd+vBJQc+iUXFljHY+6iVKsXv0IVYk&#10;ylNWYgBG12ttTHKw3awMMqJb8XX6Egkiep5mLBsqfjObzhLyRcxfQqzy/FTjRRrC1tZp0qJaH492&#10;ENqMNlVp7FG+qNio/AbqA6mHMA4tLRkZHeAvzgYa2Ir7n1uBijPz2VIHboqrqzjhybmazafk4Hlk&#10;cx4RVhJUxQNno7kK41ZsHeq2o5eKRNfCPXWt0UnM2NGxqmOxNJRJ4+MCxak/91PW25ovfwM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0ZK5ph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C475F6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Co., 456 Elm St, </w:t>
            </w:r>
            <w:r w:rsidR="000B2A90" w:rsidRPr="000B2A90">
              <w:rPr>
                <w:sz w:val="12"/>
                <w:szCs w:val="12"/>
              </w:rPr>
              <w:t>Jefferson City, MO 6510</w:t>
            </w:r>
          </w:p>
          <w:p w:rsidR="00C475F6" w:rsidRPr="0092725C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C475F6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C475F6" w:rsidRPr="0092725C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="000B2A90" w:rsidRPr="000B2A90">
              <w:rPr>
                <w:sz w:val="12"/>
                <w:szCs w:val="12"/>
              </w:rPr>
              <w:t xml:space="preserve">This product was prepared in a kitchen that is not subject to </w:t>
            </w:r>
            <w:r w:rsidR="000B2A90">
              <w:rPr>
                <w:sz w:val="12"/>
                <w:szCs w:val="12"/>
              </w:rPr>
              <w:br/>
            </w:r>
            <w:r w:rsidR="000B2A90" w:rsidRPr="000B2A90">
              <w:rPr>
                <w:sz w:val="12"/>
                <w:szCs w:val="12"/>
              </w:rPr>
              <w:t xml:space="preserve">inspection by the Missouri Department of </w:t>
            </w:r>
            <w:r w:rsidR="000B2A90">
              <w:rPr>
                <w:sz w:val="12"/>
                <w:szCs w:val="12"/>
              </w:rPr>
              <w:br/>
            </w:r>
            <w:r w:rsidR="000B2A90" w:rsidRPr="000B2A90">
              <w:rPr>
                <w:sz w:val="12"/>
                <w:szCs w:val="12"/>
              </w:rPr>
              <w:t>Health and Senior Services</w:t>
            </w:r>
            <w:r w:rsidR="00E81AEC" w:rsidRPr="00E81AEC">
              <w:rPr>
                <w:sz w:val="12"/>
                <w:szCs w:val="12"/>
              </w:rPr>
              <w:t>.</w:t>
            </w:r>
          </w:p>
          <w:p w:rsidR="00AD48B6" w:rsidRDefault="00AD48B6" w:rsidP="00F01DDC">
            <w:pPr>
              <w:pStyle w:val="AveryStyle1"/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0B2A90" w:rsidRDefault="000B2A90" w:rsidP="000B2A90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789BB421" wp14:editId="085A596B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margin-left:11.15pt;margin-top:-6.85pt;width:219.45pt;height:127.7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H2GwIAAC4EAAAOAAAAZHJzL2Uyb0RvYy54bWysU9tu2zAMfR+wfxD0vviCpGmMOEWRLsOA&#10;bi3Q7QMUWbaFyaJGKXG6rx8tJ2myvQ3zg0Ca1BHPIbm8O3SG7RV6Dbbk2STlTFkJlbZNyb9/23y4&#10;5cwHYSthwKqSvyrP71bv3y17V6gcWjCVQkYg1he9K3kbgiuSxMtWdcJPwClLwRqwE4FcbJIKRU/o&#10;nUnyNL1JesDKIUjlPf19GIN8FfHrWsnwVNdeBWZKTrWFeGI8t8OZrJaiaFC4VstjGeIfquiEtvTo&#10;GepBBMF2qP+C6rRE8FCHiYQugbrWUkUOxCZL/2Dz0gqnIhcSx7uzTP7/wcqv+2dkuqLecWZFRy16&#10;2gvDskGZ3vmCEl7cMw7cvHsE+cMzC+tW2EbdI0LfKlFRPTE/ubowOJ6usm3/BSoCFrsAUaRDjd0A&#10;SPTZIfbi9dwLdQhM0s98fjtPsxlnkmLZTZ7NF7FbiShO1x368ElBxwaj5MoY7fyglyjE/tEHYkDZ&#10;p6zIAIyuNtqY6GCzXRtkRLfkm/gNpOmKv0wzlvUlX8zyWUS+ivlriHWanmq8SkPY2SpO2qDWx6Md&#10;hDajTU8aSy+fFBuV30L1SuohjENLS0ZGC/iLs54GtuT+506g4sx8ttSBRTadDhMenelsnpODl5Ht&#10;ZURYSVAlD5yN5jqMW7FzqJuWXsoiXQv31LVaRzGH+saqjsXSUEbBjgs0TP2lH7Pe1nz1GwAA//8D&#10;AFBLAwQUAAYACAAAACEAdRpv5d8AAAAKAQAADwAAAGRycy9kb3ducmV2LnhtbEyPy26DMBBF95Xy&#10;D9ZU6i4xhiiJKCaKKnVRtYsm7QcYPAEUPxA2BP6+01W7HN2je88Ux9kaNuEQOu8kiE0CDF3tdeca&#10;Cd9fr+sDsBCV08p4hxIWDHAsVw+FyrW/uzNOl9gwKnEhVxLaGPuc81C3aFXY+B4dZVc/WBXpHBqu&#10;B3Wncmt4miQ7blXnaKFVPb60WN8uo5VgkH+cGzFl4+fh+tYnS3Vb+LuUT4/z6RlYxDn+wfCrT+pQ&#10;klPlR6cDMxLSNCNSwlpke2AEbHciBVZRshV74GXB/79Q/gAAAP//AwBQSwECLQAUAAYACAAAACEA&#10;toM4kv4AAADhAQAAEwAAAAAAAAAAAAAAAAAAAAAAW0NvbnRlbnRfVHlwZXNdLnhtbFBLAQItABQA&#10;BgAIAAAAIQA4/SH/1gAAAJQBAAALAAAAAAAAAAAAAAAAAC8BAABfcmVscy8ucmVsc1BLAQItABQA&#10;BgAIAAAAIQA4utH2GwIAAC4EAAAOAAAAAAAAAAAAAAAAAC4CAABkcnMvZTJvRG9jLnhtbFBLAQIt&#10;ABQABgAIAAAAIQB1Gm/l3wAAAAoBAAAPAAAAAAAAAAAAAAAAAHUEAABkcnMvZG93bnJldi54bWxQ&#10;SwUGAAAAAAQABADzAAAAgQUAAAAA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0B2A90" w:rsidRDefault="000B2A90" w:rsidP="000B2A90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Co., 456 Elm St, </w:t>
            </w:r>
            <w:r w:rsidRPr="000B2A90">
              <w:rPr>
                <w:sz w:val="12"/>
                <w:szCs w:val="12"/>
              </w:rPr>
              <w:t>Jefferson City, MO 6510</w:t>
            </w:r>
          </w:p>
          <w:p w:rsidR="000B2A90" w:rsidRPr="0092725C" w:rsidRDefault="000B2A90" w:rsidP="000B2A90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0B2A90" w:rsidRDefault="000B2A90" w:rsidP="000B2A90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0B2A90" w:rsidRPr="0092725C" w:rsidRDefault="000B2A90" w:rsidP="000B2A90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 xml:space="preserve">This product was prepared in a kitchen that is not subject to </w:t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 xml:space="preserve">inspection by the Missouri Department of </w:t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>Health and Senior Services</w:t>
            </w:r>
            <w:r w:rsidRPr="00E81AEC">
              <w:rPr>
                <w:sz w:val="12"/>
                <w:szCs w:val="12"/>
              </w:rPr>
              <w:t>.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0B2A90" w:rsidRDefault="000B2A90" w:rsidP="000B2A90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789BB421" wp14:editId="085A596B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11.15pt;margin-top:-6.85pt;width:219.45pt;height:127.7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8joHAIAAC4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bric86s6KhF&#10;T3th2Dwq0ztfUsKLe8bIzbtHkD88s7Bqhd2qe0ToWyVqqqeI+dnVheh4uso2/ReoCVjsAiSRDg12&#10;EZDos0Pqxeu5F+oQmKSf49ntLC+mnEmKFTfjYjZP3cpEebru0IdPCjoWjYorY7TzUS9Riv2jD7Ei&#10;UZ6yEgMwul5rY5KD283KICO6FV+nL5EgopdpxrKe1JmOpwn5KuavIVZ5fqrxKg1hZ+s0aVGtj0c7&#10;CG0Gm6o09ihfVGxQfgP1K6mHMAwtLRkZLeAvznoa2Ir7nzuBijPz2VIH5sVkEic8OZPpbEwOXkY2&#10;lxFhJUFVPHA2mKswbMXOod629FKR6Fq4p641OokZOzpUdSyWhjJpfFygOPWXfsp6W/PlbwA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K9/I6B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0B2A90" w:rsidRDefault="000B2A90" w:rsidP="000B2A90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Co., 456 Elm St, </w:t>
            </w:r>
            <w:r w:rsidRPr="000B2A90">
              <w:rPr>
                <w:sz w:val="12"/>
                <w:szCs w:val="12"/>
              </w:rPr>
              <w:t>Jefferson City, MO 6510</w:t>
            </w:r>
          </w:p>
          <w:p w:rsidR="000B2A90" w:rsidRPr="0092725C" w:rsidRDefault="000B2A90" w:rsidP="000B2A90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0B2A90" w:rsidRDefault="000B2A90" w:rsidP="000B2A90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0B2A90" w:rsidRPr="0092725C" w:rsidRDefault="000B2A90" w:rsidP="000B2A90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 xml:space="preserve">This product was prepared in a kitchen that is not subject to </w:t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 xml:space="preserve">inspection by the Missouri Department of </w:t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>Health and Senior Services</w:t>
            </w:r>
            <w:r w:rsidRPr="00E81AEC">
              <w:rPr>
                <w:sz w:val="12"/>
                <w:szCs w:val="12"/>
              </w:rPr>
              <w:t>.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0B2A90" w:rsidRDefault="000B2A90" w:rsidP="000B2A90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789BB421" wp14:editId="085A596B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margin-left:11.15pt;margin-top:-6.85pt;width:219.45pt;height:127.7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o9HQIAADAEAAAOAAAAZHJzL2Uyb0RvYy54bWysU8GO2jAQvVfqP1i+lyQIliUirFZsqSpt&#10;uytt+wHGcYhVx+OODWH79R07wEJ7q5qD5cmMn997M17cHTrD9gq9BlvxYpRzpqyEWtttxb9/W3+4&#10;5cwHYWthwKqKvyrP75bv3y16V6oxtGBqhYxArC97V/E2BFdmmZet6oQfgVOWkg1gJwKFuM1qFD2h&#10;dyYb5/lN1gPWDkEq7+nvw5Dky4TfNEqGp6bxKjBTceIW0opp3cQ1Wy5EuUXhWi2PNMQ/sOiEtnTp&#10;GepBBMF2qP+C6rRE8NCEkYQug6bRUiUNpKbI/1Dz0gqnkhYyx7uzTf7/wcqv+2dkuqbekT1WdNSj&#10;p70wjELypne+pJIX94xRnXePIH94ZmHVCrtV94jQt0rUxKiI9dnVgRh4Oso2/ReoCVnsAiSbDg12&#10;EZAMYIfUjddzN9QhMEk/x7PbWV5MOZOUK27GxWyeOGWiPB136MMnBR2Lm4orY7Tz0TFRiv2jD5GR&#10;KE9VSQEYXa+1MSnA7WZlkJHeiq/Tl0SQ0MsyY1lf8fl0PE3IVzl/DbHK8xPHqzKEna3TrEW3Ph73&#10;QWgz7ImlsUf7omOD8xuoX8k9hGFs6ZnRpgX8xVlPI1tx/3MnUHFmPlvqwLyYTOKMp2AynY0pwMvM&#10;5jIjrCSoigfOhu0qDO9i51BvW7qpSHIt3FPXGp3MjB0dWB3J0lgmj49PKM79ZZyq3h768jc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ChM6j0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0B2A90" w:rsidRDefault="000B2A90" w:rsidP="000B2A90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Co., 456 Elm St, </w:t>
            </w:r>
            <w:r w:rsidRPr="000B2A90">
              <w:rPr>
                <w:sz w:val="12"/>
                <w:szCs w:val="12"/>
              </w:rPr>
              <w:t>Jefferson City, MO 6510</w:t>
            </w:r>
          </w:p>
          <w:p w:rsidR="000B2A90" w:rsidRPr="0092725C" w:rsidRDefault="000B2A90" w:rsidP="000B2A90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0B2A90" w:rsidRDefault="000B2A90" w:rsidP="000B2A90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0B2A90" w:rsidRPr="0092725C" w:rsidRDefault="000B2A90" w:rsidP="000B2A90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 xml:space="preserve">This product was prepared in a kitchen that is not subject to </w:t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 xml:space="preserve">inspection by the Missouri Department of </w:t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>Health and Senior Services</w:t>
            </w:r>
            <w:r w:rsidRPr="00E81AEC">
              <w:rPr>
                <w:sz w:val="12"/>
                <w:szCs w:val="12"/>
              </w:rPr>
              <w:t>.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0B2A90" w:rsidRDefault="000B2A90" w:rsidP="000B2A90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789BB421" wp14:editId="085A596B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margin-left:11.15pt;margin-top:-6.85pt;width:219.45pt;height:127.7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DOHQIAADAEAAAOAAAAZHJzL2Uyb0RvYy54bWysU9tu2zAMfR+wfxD0vviCpGmMOEWRLsOA&#10;bi3Q7QMUWbaFyaJGKXG6rx8tJ2myvQ3zg0Ca1BHPIbm8O3SG7RV6Dbbk2STlTFkJlbZNyb9/23y4&#10;5cwHYSthwKqSvyrP71bv3y17V6gcWjCVQkYg1he9K3kbgiuSxMtWdcJPwClLwRqwE4FcbJIKRU/o&#10;nUnyNL1JesDKIUjlPf19GIN8FfHrWsnwVNdeBWZKTrWFeGI8t8OZrJaiaFC4VstjGeIfquiEtvTo&#10;GepBBMF2qP+C6rRE8FCHiYQugbrWUkUOxCZL/2Dz0gqnIhcSx7uzTP7/wcqv+2dkuqLeZZxZ0VGP&#10;nvbCMHJJm975glJe3DMO7Lx7BPnDMwvrVthG3SNC3ypRUUUxP7m6MDierrJt/wUqQha7AFGmQ43d&#10;AEgCsEPsxuu5G+oQmKSf+fx2nmYzziTFsps8my9ivxJRnK479OGTgo4NRsmVMdr5QTFRiP2jD8SA&#10;sk9ZkQEYXW20MdHBZrs2yIhvyTfxG0jTFX+ZZizrS76Y5bOIfBXz1xDrND3VeJWGsLNVnLVBrY9H&#10;OwhtRpueNJZePik2Kr+F6pXUQxjHltaMjBbwF2c9jWzJ/c+dQMWZ+WypA4tsOh1mPDrT2TwnBy8j&#10;28uIsJKgSh44G811GPdi51A3Lb2URboW7qlrtY5iDvWNVR2LpbGMgh1XaJj7Sz9mvS366jc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J2kQM4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0B2A90" w:rsidRDefault="000B2A90" w:rsidP="000B2A90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Co., 456 Elm St, </w:t>
            </w:r>
            <w:r w:rsidRPr="000B2A90">
              <w:rPr>
                <w:sz w:val="12"/>
                <w:szCs w:val="12"/>
              </w:rPr>
              <w:t>Jefferson City, MO 6510</w:t>
            </w:r>
          </w:p>
          <w:p w:rsidR="000B2A90" w:rsidRPr="0092725C" w:rsidRDefault="000B2A90" w:rsidP="000B2A90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0B2A90" w:rsidRDefault="000B2A90" w:rsidP="000B2A90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0B2A90" w:rsidRPr="0092725C" w:rsidRDefault="000B2A90" w:rsidP="000B2A90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 xml:space="preserve">This product was prepared in a kitchen that is not subject to </w:t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 xml:space="preserve">inspection by the Missouri Department of </w:t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>Health and Senior Services</w:t>
            </w:r>
            <w:r w:rsidRPr="00E81AEC">
              <w:rPr>
                <w:sz w:val="12"/>
                <w:szCs w:val="12"/>
              </w:rPr>
              <w:t>.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0B2A90" w:rsidRDefault="000B2A90" w:rsidP="000B2A90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789BB421" wp14:editId="085A596B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margin-left:11.15pt;margin-top:-6.85pt;width:219.45pt;height:127.7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84BHQIAADAEAAAOAAAAZHJzL2Uyb0RvYy54bWysU9tu2zAMfR+wfxD0vvqCpmmMOkWRrsOA&#10;bi3Q7QMUWbaFyaJGKXG6rx8lJ2myvQ3zg0Ca1BHPIXlzuxsM2yr0GmzNi4ucM2UlNNp2Nf/+7eHD&#10;NWc+CNsIA1bV/FV5frt8/+5mdJUqoQfTKGQEYn01upr3Ibgqy7zs1SD8BThlKdgCDiKQi13WoBgJ&#10;fTBZmedX2QjYOASpvKe/91OQLxN+2yoZntrWq8BMzam2kE5M5zqe2fJGVB0K12u5L0P8QxWD0JYe&#10;PULdiyDYBvVfUIOWCB7acCFhyKBttVSJA7Ep8j/YvPTCqcSFxPHuKJP/f7Dy6/YZmW6odyVnVgzU&#10;o6etMIxc0mZ0vqKUF/eMkZ13jyB/eGZh1QvbqTtEGHslGqqoiPnZ2YXoeLrK1uMXaAhZbAIkmXYt&#10;DhGQBGC71I3XYzfULjBJP8v59TwvZpxJihVXZTFfpH5lojpcd+jDJwUDi0bNlTHa+aiYqMT20YdY&#10;kagOWYkBGN08aGOSg916ZZAR35o/pC+RIKKnacayseaLWTlLyGcxfw6xyvNDjWdpCBvbpFmLan3c&#10;20FoM9lUpbF7+aJik/JraF5JPYRpbGnNyOgBf3E20sjW3P/cCFScmc+WOrAoLi/jjCfncjYvycHT&#10;yPo0IqwkqJoHziZzFaa92DjUXU8vFYmuhTvqWquTmLGjU1X7Ymksk8b7FYpzf+qnrLdFX/4G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AObzgE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0B2A90" w:rsidRDefault="000B2A90" w:rsidP="000B2A90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Co., 456 Elm St, </w:t>
            </w:r>
            <w:r w:rsidRPr="000B2A90">
              <w:rPr>
                <w:sz w:val="12"/>
                <w:szCs w:val="12"/>
              </w:rPr>
              <w:t>Jefferson City, MO 6510</w:t>
            </w:r>
          </w:p>
          <w:p w:rsidR="000B2A90" w:rsidRPr="0092725C" w:rsidRDefault="000B2A90" w:rsidP="000B2A90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0B2A90" w:rsidRDefault="000B2A90" w:rsidP="000B2A90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0B2A90" w:rsidRPr="0092725C" w:rsidRDefault="000B2A90" w:rsidP="000B2A90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 xml:space="preserve">This product was prepared in a kitchen that is not subject to </w:t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 xml:space="preserve">inspection by the Missouri Department of </w:t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>Health and Senior Services</w:t>
            </w:r>
            <w:r w:rsidRPr="00E81AEC">
              <w:rPr>
                <w:sz w:val="12"/>
                <w:szCs w:val="12"/>
              </w:rPr>
              <w:t>.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0B2A90" w:rsidRDefault="000B2A90" w:rsidP="000B2A90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789BB421" wp14:editId="085A596B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26" style="position:absolute;margin-left:11.15pt;margin-top:-6.85pt;width:219.45pt;height:127.7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2TyHQIAADAEAAAOAAAAZHJzL2Uyb0RvYy54bWysU8Fu2zAMvQ/YPwi6L7azpGmMOEWRLsOA&#10;bi3Q7QMUWY6FyaJGKXG6rx8lJ1my3Yb5IJAm9cT3SC7uDp1he4Veg614Mco5U1ZCre224t++rt/d&#10;cuaDsLUwYFXFX5Xnd8u3bxa9K9UYWjC1QkYg1pe9q3gbgiuzzMtWdcKPwClLwQawE4Fc3GY1ip7Q&#10;O5ON8/wm6wFrhyCV9/T3YQjyZcJvGiXDU9N4FZipONUW0onp3MQzWy5EuUXhWi2PZYh/qKIT2tKj&#10;Z6gHEQTbof4LqtMSwUMTRhK6DJpGS5U4EJsi/4PNSyucSlxIHO/OMvn/Byu/7J+R6Zp6954zKzrq&#10;0dNeGEYuadM7X1LKi3vGyM67R5DfPbOwaoXdqntE6FslaqqoiPnZ1YXoeLrKNv1nqAlZ7AIkmQ4N&#10;dhGQBGCH1I3XczfUITBJP8ez21leTDmTFCtuxsVsnvqVifJ03aEPHxV0LBoVV8Zo56NiohT7Rx9i&#10;RaI8ZSUGYHS91sYkB7eblUFGfCu+Tl8iQUQv04xlfcXn0/E0IV/F/DXEKs9PNV6lIexsnWYtqvXh&#10;aAehzWBTlcYe5YuKDcpvoH4l9RCGsaU1I6MF/MlZTyNbcf9jJ1BxZj5Z6sC8mEzijCdnMp2NycHL&#10;yOYyIqwkqIoHzgZzFYa92DnU25ZeKhJdC/fUtUYnMWNHh6qOxdJYJo2PKxTn/tJPWb8XffkL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LZzZPI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0B2A90" w:rsidRDefault="000B2A90" w:rsidP="000B2A90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Co., 456 Elm St, </w:t>
            </w:r>
            <w:r w:rsidRPr="000B2A90">
              <w:rPr>
                <w:sz w:val="12"/>
                <w:szCs w:val="12"/>
              </w:rPr>
              <w:t>Jefferson City, MO 6510</w:t>
            </w:r>
          </w:p>
          <w:p w:rsidR="000B2A90" w:rsidRPr="0092725C" w:rsidRDefault="000B2A90" w:rsidP="000B2A90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0B2A90" w:rsidRDefault="000B2A90" w:rsidP="000B2A90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0B2A90" w:rsidRPr="0092725C" w:rsidRDefault="000B2A90" w:rsidP="000B2A90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 xml:space="preserve">This product was prepared in a kitchen that is not subject to </w:t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 xml:space="preserve">inspection by the Missouri Department of </w:t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>Health and Senior Services</w:t>
            </w:r>
            <w:r w:rsidRPr="00E81AEC">
              <w:rPr>
                <w:sz w:val="12"/>
                <w:szCs w:val="12"/>
              </w:rPr>
              <w:t>.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0B2A90" w:rsidRDefault="000B2A90" w:rsidP="000B2A90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789BB421" wp14:editId="085A596B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6" style="position:absolute;margin-left:11.15pt;margin-top:-6.85pt;width:219.45pt;height:127.7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qNFHQIAADA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Zp6N+HMio56&#10;9LQXhpFL2vTOl5Ty4p4xsvPuEeQPzyysWmG36h4R+laJmioqYn52dSE6nq6yTf8FakIWuwBJpkOD&#10;XQQkAdghdeP13A11CEzSz/HsdpYXU84kxYqbcTGbp35lojxdd+jDJwUdi0bFlTHa+aiYKMX+0YdY&#10;kShPWYkBGF2vtTHJwe1mZZAR34qv05dIENHLNGNZX/H5dDxNyFcxfw2xyvNTjVdpCDtbp1mLan08&#10;2kFoM9hUpbFH+aJig/IbqF9JPYRhbGnNyGgBf3HW08hW3P/cCVScmc+WOjAvJpM448mZTGdjcvAy&#10;srmMCCsJquKBs8FchWEvdg71tqWXikTXwj11rdFJzNjRoapjsTSWSePjCsW5v/RT1tuiL38D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H7io0U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0B2A90" w:rsidRDefault="000B2A90" w:rsidP="000B2A90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Co., 456 Elm St, </w:t>
            </w:r>
            <w:r w:rsidRPr="000B2A90">
              <w:rPr>
                <w:sz w:val="12"/>
                <w:szCs w:val="12"/>
              </w:rPr>
              <w:t>Jefferson City, MO 6510</w:t>
            </w:r>
          </w:p>
          <w:p w:rsidR="000B2A90" w:rsidRPr="0092725C" w:rsidRDefault="000B2A90" w:rsidP="000B2A90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0B2A90" w:rsidRDefault="000B2A90" w:rsidP="000B2A90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0B2A90" w:rsidRPr="0092725C" w:rsidRDefault="000B2A90" w:rsidP="000B2A90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 xml:space="preserve">This product was prepared in a kitchen that is not subject to </w:t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 xml:space="preserve">inspection by the Missouri Department of </w:t>
            </w:r>
            <w:r>
              <w:rPr>
                <w:sz w:val="12"/>
                <w:szCs w:val="12"/>
              </w:rPr>
              <w:br/>
            </w:r>
            <w:r w:rsidRPr="000B2A90">
              <w:rPr>
                <w:sz w:val="12"/>
                <w:szCs w:val="12"/>
              </w:rPr>
              <w:t>Health and Senior Services</w:t>
            </w:r>
            <w:r w:rsidRPr="00E81AEC">
              <w:rPr>
                <w:sz w:val="12"/>
                <w:szCs w:val="12"/>
              </w:rPr>
              <w:t>.</w:t>
            </w:r>
          </w:p>
          <w:p w:rsidR="00AD48B6" w:rsidRDefault="00AD48B6" w:rsidP="00AD48B6">
            <w:pPr>
              <w:ind w:left="360" w:right="360"/>
            </w:pPr>
            <w:bookmarkStart w:id="0" w:name="_GoBack"/>
            <w:bookmarkEnd w:id="0"/>
          </w:p>
        </w:tc>
      </w:tr>
    </w:tbl>
    <w:p w:rsidR="00687AD1" w:rsidRPr="00AD48B6" w:rsidRDefault="00687AD1" w:rsidP="00AD48B6">
      <w:pPr>
        <w:ind w:left="360" w:right="360"/>
        <w:rPr>
          <w:sz w:val="2"/>
        </w:rPr>
      </w:pPr>
    </w:p>
    <w:sectPr w:rsidR="00687AD1" w:rsidRPr="00AD48B6" w:rsidSect="00AD48B6">
      <w:type w:val="continuous"/>
      <w:pgSz w:w="12240" w:h="15840"/>
      <w:pgMar w:top="1440" w:right="1080" w:bottom="3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B6"/>
    <w:rsid w:val="000B2A90"/>
    <w:rsid w:val="00297361"/>
    <w:rsid w:val="004E672F"/>
    <w:rsid w:val="005B497A"/>
    <w:rsid w:val="00687AD1"/>
    <w:rsid w:val="006F0F56"/>
    <w:rsid w:val="00753C91"/>
    <w:rsid w:val="008C7C91"/>
    <w:rsid w:val="00A22B64"/>
    <w:rsid w:val="00AD48B6"/>
    <w:rsid w:val="00B43D92"/>
    <w:rsid w:val="00C475F6"/>
    <w:rsid w:val="00C518FB"/>
    <w:rsid w:val="00E81AEC"/>
    <w:rsid w:val="00F01DDC"/>
    <w:rsid w:val="00F31BA2"/>
    <w:rsid w:val="00FE79E5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2019-07-11T20:41:00Z</dcterms:created>
  <dcterms:modified xsi:type="dcterms:W3CDTF">2019-07-11T20:43:00Z</dcterms:modified>
</cp:coreProperties>
</file>